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erschrift1"/>
        <w:ind w:left="-426" w:right="0"/>
        <w:rPr>
          <w:lang w:val="en-US"/>
        </w:rPr>
      </w:pPr>
      <w:r>
        <w:rPr>
          <w:lang w:val="en-US"/>
        </w:rPr>
        <w:t xml:space="preserve">GASCADE </w:t>
      </w:r>
      <w:proofErr w:type="spellStart"/>
      <w:r>
        <w:rPr>
          <w:lang w:val="en-US"/>
        </w:rPr>
        <w:t>Gastransport</w:t>
      </w:r>
      <w:proofErr w:type="spellEnd"/>
      <w:r>
        <w:rPr>
          <w:lang w:val="en-US"/>
        </w:rPr>
        <w:t xml:space="preserve"> GmbH                            </w:t>
      </w:r>
    </w:p>
    <w:p>
      <w:pPr>
        <w:pStyle w:val="berschrift2"/>
        <w:rPr>
          <w:lang w:val="en-US"/>
        </w:rPr>
      </w:pPr>
      <w:r>
        <w:rPr>
          <w:lang w:val="en-US"/>
        </w:rPr>
        <w:t>Competition Zones are valid until 01.10.2022</w:t>
      </w:r>
    </w:p>
    <w:p>
      <w:pPr>
        <w:rPr>
          <w:lang w:val="en-US"/>
        </w:rPr>
      </w:pPr>
    </w:p>
    <w:p>
      <w:pPr>
        <w:spacing w:line="276" w:lineRule="auto"/>
        <w:ind w:right="-426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 competition zone is a predefined pipeline section including several network points which compete for the technical transport capacity of this specific pipeline section. Network points in a competition zone can be marketed via auctions.</w:t>
      </w:r>
    </w:p>
    <w:tbl>
      <w:tblPr>
        <w:tblStyle w:val="TableGrid"/>
        <w:tblW w:w="9912" w:type="dxa"/>
        <w:tblInd w:w="-419" w:type="dxa"/>
        <w:tblCellMar>
          <w:top w:w="13" w:type="dxa"/>
          <w:left w:w="20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1595"/>
        <w:gridCol w:w="1807"/>
        <w:gridCol w:w="709"/>
        <w:gridCol w:w="1701"/>
        <w:gridCol w:w="2126"/>
        <w:gridCol w:w="1276"/>
      </w:tblGrid>
      <w:tr>
        <w:trPr>
          <w:trHeight w:val="32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>
            <w:pPr>
              <w:spacing w:after="0"/>
              <w:ind w:left="0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Network </w:t>
            </w:r>
            <w:proofErr w:type="spellStart"/>
            <w:r>
              <w:rPr>
                <w:sz w:val="15"/>
                <w:szCs w:val="15"/>
              </w:rPr>
              <w:t>point</w:t>
            </w:r>
            <w:proofErr w:type="spellEnd"/>
            <w:r>
              <w:rPr>
                <w:sz w:val="15"/>
                <w:szCs w:val="15"/>
              </w:rPr>
              <w:t xml:space="preserve"> ID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ETSO/EIC-Code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Network </w:t>
            </w:r>
            <w:proofErr w:type="spellStart"/>
            <w:r>
              <w:rPr>
                <w:sz w:val="15"/>
                <w:szCs w:val="15"/>
              </w:rPr>
              <w:t>point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name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</w:p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Flow </w:t>
            </w:r>
            <w:proofErr w:type="spellStart"/>
            <w:r>
              <w:rPr>
                <w:sz w:val="15"/>
                <w:szCs w:val="15"/>
              </w:rPr>
              <w:t>direction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Network </w:t>
            </w:r>
            <w:proofErr w:type="spellStart"/>
            <w:r>
              <w:rPr>
                <w:sz w:val="15"/>
                <w:szCs w:val="15"/>
              </w:rPr>
              <w:t>point</w:t>
            </w:r>
            <w:proofErr w:type="spellEnd"/>
            <w:r>
              <w:rPr>
                <w:sz w:val="15"/>
                <w:szCs w:val="15"/>
              </w:rPr>
              <w:t xml:space="preserve"> type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Competition </w:t>
            </w:r>
            <w:proofErr w:type="spellStart"/>
            <w:r>
              <w:rPr>
                <w:sz w:val="15"/>
                <w:szCs w:val="15"/>
              </w:rPr>
              <w:t>zone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Allocation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Mechanism</w:t>
            </w:r>
            <w:proofErr w:type="spellEnd"/>
          </w:p>
        </w:tc>
      </w:tr>
      <w:tr>
        <w:trPr>
          <w:trHeight w:val="13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0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1BMA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25" w:right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21Z000000000268D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3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Jemgum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Speicher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0" w:right="1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GASCADE Speicher Exit*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11" w:right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Auction</w:t>
            </w:r>
            <w:proofErr w:type="spellEnd"/>
          </w:p>
        </w:tc>
      </w:tr>
      <w:tr>
        <w:trPr>
          <w:trHeight w:val="13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0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1BQA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30" w:right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21Z000000000267F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Nüttermoor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3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3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Speicher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0" w:right="1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GASCADE Speicher Exit*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11" w:right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Auction</w:t>
            </w:r>
            <w:proofErr w:type="spellEnd"/>
          </w:p>
        </w:tc>
      </w:tr>
      <w:tr>
        <w:trPr>
          <w:trHeight w:val="13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0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1BRA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28" w:right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21Z000000000269B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Jemgum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Speicher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0" w:right="1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GASCADE Speicher Exit*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>
            <w:pPr>
              <w:spacing w:after="0"/>
              <w:ind w:left="11" w:right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Auction</w:t>
            </w:r>
            <w:proofErr w:type="spellEnd"/>
          </w:p>
        </w:tc>
      </w:tr>
      <w:tr>
        <w:trPr>
          <w:trHeight w:val="13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0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1BMA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25" w:right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21Z000000000268D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3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Jemgum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3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Speicher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0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GASCADE Speicher E</w:t>
            </w:r>
            <w:r>
              <w:rPr>
                <w:sz w:val="15"/>
                <w:szCs w:val="15"/>
              </w:rPr>
              <w:t>ntry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11" w:right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Auction</w:t>
            </w:r>
            <w:proofErr w:type="spellEnd"/>
          </w:p>
        </w:tc>
      </w:tr>
      <w:tr>
        <w:trPr>
          <w:trHeight w:val="13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0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1BQA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30" w:right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21Z000000000267F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Nüttermoor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3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3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Speicher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0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GASCADE Speicher Entry*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11" w:right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Auction</w:t>
            </w:r>
            <w:proofErr w:type="spellEnd"/>
          </w:p>
        </w:tc>
      </w:tr>
      <w:tr>
        <w:trPr>
          <w:trHeight w:val="13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0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1BRA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28" w:right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21Z000000000269B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Jemgum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4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Speicher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0" w:righ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GASCADE Speicher Entry</w:t>
            </w:r>
            <w:r>
              <w:rPr>
                <w:sz w:val="15"/>
                <w:szCs w:val="15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>
            <w:pPr>
              <w:spacing w:after="0"/>
              <w:ind w:left="11" w:right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Auction</w:t>
            </w:r>
            <w:proofErr w:type="spellEnd"/>
          </w:p>
        </w:tc>
      </w:tr>
    </w:tbl>
    <w:p>
      <w:pPr>
        <w:rPr>
          <w:sz w:val="20"/>
          <w:szCs w:val="20"/>
          <w:lang w:val="en-US"/>
        </w:rPr>
      </w:pPr>
      <w:r>
        <w:rPr>
          <w:sz w:val="20"/>
          <w:szCs w:val="20"/>
          <w:lang w:val="en-GB"/>
        </w:rPr>
        <w:t>*</w:t>
      </w:r>
      <w:r>
        <w:rPr>
          <w:sz w:val="20"/>
          <w:szCs w:val="20"/>
          <w:lang w:val="en-US"/>
        </w:rPr>
        <w:t xml:space="preserve"> Competition Zones were valid from 01.10.2022</w:t>
      </w:r>
    </w:p>
    <w:p>
      <w:pPr>
        <w:ind w:left="0" w:right="2835"/>
        <w:rPr>
          <w:sz w:val="24"/>
          <w:szCs w:val="24"/>
          <w:lang w:val="en-US"/>
        </w:rPr>
      </w:pPr>
    </w:p>
    <w:sectPr>
      <w:footerReference w:type="default" r:id="rId8"/>
      <w:pgSz w:w="11906" w:h="16838" w:code="9"/>
      <w:pgMar w:top="284" w:right="1418" w:bottom="567" w:left="1418" w:header="425" w:footer="720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ind w:left="-3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2087"/>
    <w:multiLevelType w:val="hybridMultilevel"/>
    <w:tmpl w:val="326E1C8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37275"/>
    <w:multiLevelType w:val="hybridMultilevel"/>
    <w:tmpl w:val="096E2C34"/>
    <w:lvl w:ilvl="0" w:tplc="D63EC5E8">
      <w:numFmt w:val="bullet"/>
      <w:lvlText w:val=""/>
      <w:lvlJc w:val="left"/>
      <w:pPr>
        <w:ind w:left="-3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6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FF36CD9-26D2-4ED2-9233-4083927C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31"/>
      <w:ind w:left="-398" w:right="3636"/>
    </w:pPr>
    <w:rPr>
      <w:rFonts w:ascii="Times New Roman" w:eastAsia="Times New Roman" w:hAnsi="Times New Roman" w:cs="Times New Roman"/>
      <w:color w:val="000000"/>
      <w:sz w:val="11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uiPriority w:val="1"/>
    <w:qFormat/>
    <w:pPr>
      <w:spacing w:after="0" w:line="240" w:lineRule="auto"/>
      <w:ind w:left="-398" w:right="3636"/>
    </w:pPr>
    <w:rPr>
      <w:rFonts w:ascii="Times New Roman" w:eastAsia="Times New Roman" w:hAnsi="Times New Roman" w:cs="Times New Roman"/>
      <w:color w:val="000000"/>
      <w:sz w:val="11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color w:val="000000"/>
      <w:sz w:val="1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color w:val="000000"/>
      <w:sz w:val="11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093F-998E-44E0-8CAB-7C91067D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2017-03-29_Netzpunktliste mit Zonenzuordnung_VerÃ¶ff. PRISMA.xlsx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2017-03-29_Netzpunktliste mit Zonenzuordnung_VerÃ¶ff. PRISMA.xlsx</dc:title>
  <dc:subject/>
  <dc:creator>martin.vogts</dc:creator>
  <cp:keywords/>
  <dc:description/>
  <cp:lastModifiedBy>Mikhaldyko, Johannes</cp:lastModifiedBy>
  <cp:revision>2</cp:revision>
  <cp:lastPrinted>2018-11-21T12:33:00Z</cp:lastPrinted>
  <dcterms:created xsi:type="dcterms:W3CDTF">2022-09-05T09:46:00Z</dcterms:created>
  <dcterms:modified xsi:type="dcterms:W3CDTF">2022-09-05T09:46:00Z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03078e-5ac8-4b5a-94be-17324855b48f_Enabled">
    <vt:lpwstr>true</vt:lpwstr>
  </property>
  <property fmtid="{D5CDD505-2E9C-101B-9397-08002B2CF9AE}" pid="3" name="MSIP_Label_4203078e-5ac8-4b5a-94be-17324855b48f_SetDate">
    <vt:lpwstr>2022-08-24T09:24:24Z</vt:lpwstr>
  </property>
  <property fmtid="{D5CDD505-2E9C-101B-9397-08002B2CF9AE}" pid="4" name="MSIP_Label_4203078e-5ac8-4b5a-94be-17324855b48f_Method">
    <vt:lpwstr>Standard</vt:lpwstr>
  </property>
  <property fmtid="{D5CDD505-2E9C-101B-9397-08002B2CF9AE}" pid="5" name="MSIP_Label_4203078e-5ac8-4b5a-94be-17324855b48f_Name">
    <vt:lpwstr>4203078e-5ac8-4b5a-94be-17324855b48f</vt:lpwstr>
  </property>
  <property fmtid="{D5CDD505-2E9C-101B-9397-08002B2CF9AE}" pid="6" name="MSIP_Label_4203078e-5ac8-4b5a-94be-17324855b48f_SiteId">
    <vt:lpwstr>fd0ee46b-a18b-4741-9d59-65ab9ea24756</vt:lpwstr>
  </property>
  <property fmtid="{D5CDD505-2E9C-101B-9397-08002B2CF9AE}" pid="7" name="MSIP_Label_4203078e-5ac8-4b5a-94be-17324855b48f_ActionId">
    <vt:lpwstr>5be88390-e9e1-4605-9251-7e4f8202a6b0</vt:lpwstr>
  </property>
  <property fmtid="{D5CDD505-2E9C-101B-9397-08002B2CF9AE}" pid="8" name="MSIP_Label_4203078e-5ac8-4b5a-94be-17324855b48f_ContentBits">
    <vt:lpwstr>0</vt:lpwstr>
  </property>
</Properties>
</file>